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2CE" w:rsidRDefault="003B72CE" w:rsidP="003B72C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</w:t>
      </w:r>
    </w:p>
    <w:p w:rsidR="003B72CE" w:rsidRDefault="003B72CE" w:rsidP="003B72C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«УСТЬ-НАРИНЗОРСКОЕ» МР «СРЕТЕНСКИЙ РАЙОН»</w:t>
      </w:r>
    </w:p>
    <w:p w:rsidR="003B72CE" w:rsidRDefault="003B72CE" w:rsidP="003B72C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B72CE" w:rsidRDefault="003B72CE" w:rsidP="003B72C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3B72CE" w:rsidRDefault="003B72CE" w:rsidP="003B72CE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3B72CE" w:rsidRDefault="00B941B3" w:rsidP="003B72CE">
      <w:pPr>
        <w:tabs>
          <w:tab w:val="right" w:pos="9355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 марта</w:t>
      </w:r>
      <w:r w:rsidR="003B72CE">
        <w:rPr>
          <w:rFonts w:ascii="Times New Roman" w:hAnsi="Times New Roman"/>
          <w:sz w:val="28"/>
          <w:szCs w:val="28"/>
        </w:rPr>
        <w:t xml:space="preserve"> 2024  года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3B72CE">
        <w:rPr>
          <w:rFonts w:ascii="Times New Roman" w:hAnsi="Times New Roman"/>
          <w:sz w:val="28"/>
          <w:szCs w:val="28"/>
        </w:rPr>
        <w:t xml:space="preserve">         №</w:t>
      </w:r>
      <w:r>
        <w:rPr>
          <w:rFonts w:ascii="Times New Roman" w:hAnsi="Times New Roman"/>
          <w:sz w:val="28"/>
          <w:szCs w:val="28"/>
        </w:rPr>
        <w:t xml:space="preserve"> 9</w:t>
      </w:r>
      <w:r w:rsidR="003B72CE">
        <w:rPr>
          <w:rFonts w:ascii="Times New Roman" w:hAnsi="Times New Roman"/>
          <w:sz w:val="28"/>
          <w:szCs w:val="28"/>
        </w:rPr>
        <w:tab/>
      </w:r>
    </w:p>
    <w:p w:rsidR="003B72CE" w:rsidRDefault="003B72CE" w:rsidP="003B72C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B72CE" w:rsidRDefault="003B72CE" w:rsidP="003B72C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село Усть-Наринзор</w:t>
      </w:r>
    </w:p>
    <w:p w:rsidR="003B72CE" w:rsidRDefault="003B72CE" w:rsidP="003B72C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B72CE" w:rsidRDefault="003B72CE" w:rsidP="003B72CE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схемы расположения земельного участка на кадастровом плане</w:t>
      </w:r>
    </w:p>
    <w:p w:rsidR="003B72CE" w:rsidRDefault="003B72CE" w:rsidP="003B72C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B72CE" w:rsidRDefault="003B72CE" w:rsidP="003B72C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Руководствуясь пунктом 13,14,15,18 статьи 11.10 Федерального закона от 23.06.2014 г. № 171-ФЗ «О Введении изменений в земельный кодекс Российской Федерации отдельных законодательные акты Российской Федерации. № 137-ФЗ, Федеральный закон «Об общих принципах организации местного самоуправления в РФ» от 06.10.2003 г. № 131-ФЗ, администрация сельского поселения «Усть-Наринзорское» постановляет:</w:t>
      </w:r>
    </w:p>
    <w:p w:rsidR="003B72CE" w:rsidRDefault="003B72CE" w:rsidP="003B72C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B72CE" w:rsidRDefault="003B72CE" w:rsidP="003B72C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  <w:t xml:space="preserve"> Согласовать место размещения и утвердить схему расположения земельного участка на кадастровом плане территории из земель населённых пунктов для размещения объекта сотовой связи, с площадью 36 кв</w:t>
      </w:r>
      <w:proofErr w:type="gramStart"/>
      <w:r>
        <w:rPr>
          <w:rFonts w:ascii="Times New Roman" w:hAnsi="Times New Roman"/>
          <w:sz w:val="28"/>
          <w:szCs w:val="28"/>
        </w:rPr>
        <w:t>.м</w:t>
      </w:r>
      <w:proofErr w:type="gramEnd"/>
      <w:r>
        <w:rPr>
          <w:rFonts w:ascii="Times New Roman" w:hAnsi="Times New Roman"/>
          <w:sz w:val="28"/>
          <w:szCs w:val="28"/>
        </w:rPr>
        <w:t xml:space="preserve">; </w:t>
      </w:r>
      <w:r w:rsidR="00B941B3">
        <w:rPr>
          <w:rFonts w:ascii="Times New Roman" w:hAnsi="Times New Roman"/>
          <w:sz w:val="28"/>
          <w:szCs w:val="28"/>
        </w:rPr>
        <w:t>с кадастровым номером 75:18:</w:t>
      </w:r>
      <w:bookmarkStart w:id="0" w:name="_GoBack"/>
      <w:bookmarkEnd w:id="0"/>
      <w:r w:rsidR="00B941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расположенного по адресу : Забайкальский край, Сретенский район, сельское поселение «Усть-Наринзорское».</w:t>
      </w:r>
    </w:p>
    <w:p w:rsidR="003B72CE" w:rsidRDefault="003B72CE" w:rsidP="003B72C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  <w:t>Настоящее постановление обнародовать (опубликовать) в установленном порядке.</w:t>
      </w:r>
    </w:p>
    <w:p w:rsidR="003B72CE" w:rsidRDefault="003B72CE" w:rsidP="003B72C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  <w:t>Настоящее постановление вступает в силу со дня подписания.</w:t>
      </w:r>
    </w:p>
    <w:p w:rsidR="003B72CE" w:rsidRDefault="003B72CE" w:rsidP="003B72C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3B72CE" w:rsidRDefault="003B72CE" w:rsidP="003B72C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B72CE" w:rsidRDefault="002B3A4A" w:rsidP="003B72C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B3A4A">
        <w:rPr>
          <w:rFonts w:ascii="Times New Roman" w:hAnsi="Times New Roman"/>
          <w:sz w:val="28"/>
          <w:szCs w:val="28"/>
        </w:rPr>
        <w:drawing>
          <wp:inline distT="0" distB="0" distL="0" distR="0">
            <wp:extent cx="5924550" cy="15811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2CE" w:rsidRDefault="003B72CE" w:rsidP="003B72C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F2B06" w:rsidRDefault="00DF2B06"/>
    <w:sectPr w:rsidR="00DF2B06" w:rsidSect="00A55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72CE"/>
    <w:rsid w:val="002302D7"/>
    <w:rsid w:val="002B3A4A"/>
    <w:rsid w:val="003B72CE"/>
    <w:rsid w:val="00A55578"/>
    <w:rsid w:val="00B941B3"/>
    <w:rsid w:val="00DF2B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2C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3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3A4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2C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2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Леново</cp:lastModifiedBy>
  <cp:revision>6</cp:revision>
  <cp:lastPrinted>2024-03-05T23:14:00Z</cp:lastPrinted>
  <dcterms:created xsi:type="dcterms:W3CDTF">2024-02-29T05:59:00Z</dcterms:created>
  <dcterms:modified xsi:type="dcterms:W3CDTF">2024-03-26T06:45:00Z</dcterms:modified>
</cp:coreProperties>
</file>